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Quality Inspection Checklist</w:t>
      </w:r>
    </w:p>
    <w:p>
      <w:r>
        <w:rPr>
          <w:b/>
          <w:bCs/>
          <w:color w:val="CC0000"/>
          <w:sz w:val="20"/>
          <w:szCs w:val="20"/>
        </w:rPr>
        <w:t xml:space="preserve">Minimum acceptable score: 80 / 100. Reject any batch scoring below.</w:t>
      </w:r>
    </w:p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Inspector Name: _______________________</w:t>
            </w:r>
          </w:p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Inspection Date: _______________________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Product / Batch: _______________________</w:t>
            </w:r>
          </w:p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Supplier: _______________________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4600"/>
        <w:gridCol w:w="700"/>
        <w:gridCol w:w="700"/>
        <w:gridCol w:w="760"/>
      </w:tblGrid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5A27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Check Item</w:t>
            </w:r>
          </w:p>
        </w:tc>
        <w:tc>
          <w:tcPr>
            <w:tcW w:type="dxa" w:w="4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5A27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Standard / Criteria</w:t>
            </w:r>
          </w:p>
        </w:tc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5A27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Max</w:t>
            </w:r>
          </w:p>
        </w:tc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5A27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Score</w:t>
            </w:r>
          </w:p>
        </w:tc>
        <w:tc>
          <w:tcPr>
            <w:tcW w:type="dxa" w:w="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5A27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Pass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Visual Appearance</w:t>
            </w:r>
          </w:p>
        </w:tc>
        <w:tc>
          <w:tcPr>
            <w:tcW w:type="dxa" w:w="4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No visible defects, mould, or discoloration</w:t>
            </w:r>
          </w:p>
        </w:tc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10</w:t>
            </w:r>
          </w:p>
        </w:tc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Smell / Aroma</w:t>
            </w:r>
          </w:p>
        </w:tc>
        <w:tc>
          <w:tcPr>
            <w:tcW w:type="dxa" w:w="4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Fresh, characteristic scent — no off-odours</w:t>
            </w:r>
          </w:p>
        </w:tc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10</w:t>
            </w:r>
          </w:p>
        </w:tc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Texture / Feel</w:t>
            </w:r>
          </w:p>
        </w:tc>
        <w:tc>
          <w:tcPr>
            <w:tcW w:type="dxa" w:w="4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Correct consistency, no clumping or sogginess</w:t>
            </w:r>
          </w:p>
        </w:tc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10</w:t>
            </w:r>
          </w:p>
        </w:tc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Weight / Quantity</w:t>
            </w:r>
          </w:p>
        </w:tc>
        <w:tc>
          <w:tcPr>
            <w:tcW w:type="dxa" w:w="4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Matches declared net weight within tolerance</w:t>
            </w:r>
          </w:p>
        </w:tc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10</w:t>
            </w:r>
          </w:p>
        </w:tc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Packaging Integrity</w:t>
            </w:r>
          </w:p>
        </w:tc>
        <w:tc>
          <w:tcPr>
            <w:tcW w:type="dxa" w:w="4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Sealed, undamaged, properly labelled</w:t>
            </w:r>
          </w:p>
        </w:tc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10</w:t>
            </w:r>
          </w:p>
        </w:tc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Label Accuracy</w:t>
            </w:r>
          </w:p>
        </w:tc>
        <w:tc>
          <w:tcPr>
            <w:tcW w:type="dxa" w:w="4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Ingredients, expiry, origin, barcode correct</w:t>
            </w:r>
          </w:p>
        </w:tc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10</w:t>
            </w:r>
          </w:p>
        </w:tc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Expiry / Best-before</w:t>
            </w:r>
          </w:p>
        </w:tc>
        <w:tc>
          <w:tcPr>
            <w:tcW w:type="dxa" w:w="4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Minimum 70% shelf-life remaining</w:t>
            </w:r>
          </w:p>
        </w:tc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10</w:t>
            </w:r>
          </w:p>
        </w:tc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Temperature (if chilled)</w:t>
            </w:r>
          </w:p>
        </w:tc>
        <w:tc>
          <w:tcPr>
            <w:tcW w:type="dxa" w:w="4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Within required range upon receipt</w:t>
            </w:r>
          </w:p>
        </w:tc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10</w:t>
            </w:r>
          </w:p>
        </w:tc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Batch Number Match</w:t>
            </w:r>
          </w:p>
        </w:tc>
        <w:tc>
          <w:tcPr>
            <w:tcW w:type="dxa" w:w="4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Matches PO and delivery documentation</w:t>
            </w:r>
          </w:p>
        </w:tc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10</w:t>
            </w:r>
          </w:p>
        </w:tc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Certificate Compliance</w:t>
            </w:r>
          </w:p>
        </w:tc>
        <w:tc>
          <w:tcPr>
            <w:tcW w:type="dxa" w:w="4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Halal / Organic / Lab reports verified</w:t>
            </w:r>
          </w:p>
        </w:tc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10</w:t>
            </w:r>
          </w:p>
        </w:tc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0"/>
        <w:gridCol w:w="2160"/>
      </w:tblGrid>
      <w:tr>
        <w:tc>
          <w:tcPr>
            <w:tcW w:type="dxa" w:w="7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0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2D5A27"/>
                <w:sz w:val="24"/>
                <w:szCs w:val="24"/>
              </w:rPr>
              <w:t xml:space="preserve">TOTAL SCORE: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0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D5A27"/>
                <w:sz w:val="24"/>
                <w:szCs w:val="24"/>
              </w:rPr>
              <w:t xml:space="preserve">/ 100</w:t>
            </w:r>
          </w:p>
        </w:tc>
      </w:tr>
    </w:tbl>
    <w:p>
      <w:pPr>
        <w:spacing w:after="120"/>
      </w:pPr>
    </w:p>
    <w:p>
      <w:pPr>
        <w:pStyle w:val="Heading2"/>
      </w:pPr>
      <w:r>
        <w:t xml:space="preserve">Overall Decision</w:t>
      </w:r>
    </w:p>
    <w:p>
      <w:r>
        <w:rPr>
          <w:rFonts w:ascii="Arial" w:cs="Arial" w:eastAsia="Arial" w:hAnsi="Arial"/>
          <w:sz w:val="22"/>
          <w:szCs w:val="22"/>
        </w:rPr>
        <w:t xml:space="preserve">[]  APPROVED  —  Batch accepted for stocking / sale</w:t>
      </w:r>
    </w:p>
    <w:p>
      <w:r>
        <w:rPr>
          <w:rFonts w:ascii="Arial" w:cs="Arial" w:eastAsia="Arial" w:hAnsi="Arial"/>
          <w:sz w:val="22"/>
          <w:szCs w:val="22"/>
        </w:rPr>
        <w:t xml:space="preserve">[]  CONDITIONAL  —  Accept with noted exceptions</w:t>
      </w:r>
    </w:p>
    <w:p>
      <w:r>
        <w:rPr>
          <w:rFonts w:ascii="Arial" w:cs="Arial" w:eastAsia="Arial" w:hAnsi="Arial"/>
          <w:sz w:val="22"/>
          <w:szCs w:val="22"/>
        </w:rPr>
        <w:t xml:space="preserve">[]  REJECTED  —  Return to supplier (see notes)</w:t>
      </w:r>
    </w:p>
    <w:p>
      <w:pPr>
        <w:spacing w:after="120"/>
      </w:pPr>
    </w:p>
    <w:p>
      <w:pPr>
        <w:pStyle w:val="Heading2"/>
      </w:pPr>
      <w:r>
        <w:t xml:space="preserve">Inspector Notes</w:t>
      </w:r>
    </w:p>
    <w:p>
      <w:r>
        <w:rPr>
          <w:rFonts w:ascii="Arial" w:cs="Arial" w:eastAsia="Arial" w:hAnsi="Arial"/>
          <w:sz w:val="22"/>
          <w:szCs w:val="22"/>
        </w:rPr>
        <w:t xml:space="preserve">____________________________________________________________________________</w:t>
      </w:r>
    </w:p>
    <w:p>
      <w:r>
        <w:rPr>
          <w:rFonts w:ascii="Arial" w:cs="Arial" w:eastAsia="Arial" w:hAnsi="Arial"/>
          <w:sz w:val="22"/>
          <w:szCs w:val="22"/>
        </w:rPr>
        <w:t xml:space="preserve">____________________________________________________________________________</w:t>
      </w:r>
    </w:p>
    <w:p>
      <w:r>
        <w:rPr>
          <w:rFonts w:ascii="Arial" w:cs="Arial" w:eastAsia="Arial" w:hAnsi="Arial"/>
          <w:sz w:val="22"/>
          <w:szCs w:val="22"/>
        </w:rPr>
        <w:t xml:space="preserve">____________________________________________________________________________</w:t>
      </w:r>
    </w:p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Inspector</w:t>
            </w:r>
          </w:p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Name: _______________________</w:t>
            </w:r>
          </w:p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Signature: __________________</w:t>
            </w:r>
          </w:p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Date: _______________________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Manager Review</w:t>
            </w:r>
          </w:p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Name: _______________________</w:t>
            </w:r>
          </w:p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Signature: __________________</w:t>
            </w:r>
          </w:p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Date: _______________________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888888"/>
        <w:sz w:val="18"/>
        <w:szCs w:val="18"/>
      </w:rPr>
      <w:t xml:space="preserve">PansariPoint.com  ·  Dubai, UAE  ·  Confidential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rPr>
        <w:rFonts w:ascii="Arial" w:cs="Arial" w:eastAsia="Arial" w:hAnsi="Arial"/>
        <w:b/>
        <w:bCs/>
        <w:color w:val="2D5A27"/>
        <w:sz w:val="20"/>
        <w:szCs w:val="20"/>
      </w:rPr>
      <w:t xml:space="preserve">PansariPoint General Trading</w:t>
    </w:r>
    <w:r>
      <w:rPr>
        <w:rFonts w:ascii="Arial" w:cs="Arial" w:eastAsia="Arial" w:hAnsi="Arial"/>
        <w:color w:val="888888"/>
        <w:sz w:val="20"/>
        <w:szCs w:val="20"/>
      </w:rPr>
      <w:t xml:space="preserve">  ·  Internal Document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80" w:before="240"/>
      <w:outlineLvl w:val="0"/>
    </w:pPr>
    <w:rPr>
      <w:rFonts w:ascii="Arial" w:cs="Arial" w:eastAsia="Arial" w:hAnsi="Arial"/>
      <w:b/>
      <w:bCs/>
      <w:color w:val="2D5A27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180"/>
      <w:outlineLvl w:val="1"/>
    </w:pPr>
    <w:rPr>
      <w:rFonts w:ascii="Arial" w:cs="Arial" w:eastAsia="Arial" w:hAnsi="Arial"/>
      <w:b/>
      <w:bCs/>
      <w:color w:val="2D5A27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2026-06-10T03:10:09.544Z</dcterms:created>
  <dcterms:modified xsi:type="dcterms:W3CDTF">2026-06-10T03:10:09.544Z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